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4"/>
          <w:szCs w:val="34"/>
        </w:rPr>
      </w:pPr>
      <w:bookmarkStart w:id="0" w:name="_GoBack"/>
      <w:bookmarkEnd w:id="0"/>
      <w:r>
        <w:rPr>
          <w:rFonts w:hint="eastAsia" w:ascii="仿宋" w:hAnsi="仿宋" w:eastAsia="仿宋"/>
          <w:sz w:val="34"/>
          <w:szCs w:val="34"/>
        </w:rPr>
        <w:t>附件1</w:t>
      </w:r>
    </w:p>
    <w:p>
      <w:pPr>
        <w:spacing w:afterLines="50"/>
        <w:jc w:val="center"/>
        <w:rPr>
          <w:rFonts w:ascii="宋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第五届黔东南州道德模范推荐表</w:t>
      </w:r>
    </w:p>
    <w:tbl>
      <w:tblPr>
        <w:tblStyle w:val="5"/>
        <w:tblW w:w="888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202"/>
        <w:gridCol w:w="751"/>
        <w:gridCol w:w="1515"/>
        <w:gridCol w:w="780"/>
        <w:gridCol w:w="172"/>
        <w:gridCol w:w="548"/>
        <w:gridCol w:w="652"/>
        <w:gridCol w:w="376"/>
        <w:gridCol w:w="389"/>
        <w:gridCol w:w="878"/>
        <w:gridCol w:w="16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9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9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单位及职务或从业情况</w:t>
            </w:r>
          </w:p>
        </w:tc>
        <w:tc>
          <w:tcPr>
            <w:tcW w:w="2152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87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1寸红底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99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年月日</w:t>
            </w:r>
          </w:p>
        </w:tc>
        <w:tc>
          <w:tcPr>
            <w:tcW w:w="9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65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6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878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99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文化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程度</w:t>
            </w:r>
          </w:p>
        </w:tc>
        <w:tc>
          <w:tcPr>
            <w:tcW w:w="95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1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通信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地址</w:t>
            </w:r>
          </w:p>
        </w:tc>
        <w:tc>
          <w:tcPr>
            <w:tcW w:w="3795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944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2467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6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编码</w:t>
            </w:r>
          </w:p>
        </w:tc>
        <w:tc>
          <w:tcPr>
            <w:tcW w:w="1267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635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推荐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类别</w:t>
            </w:r>
          </w:p>
        </w:tc>
        <w:tc>
          <w:tcPr>
            <w:tcW w:w="7696" w:type="dxa"/>
            <w:gridSpan w:val="10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全州助人为乐模范（    ）           全州见义勇为模范（    ）</w:t>
            </w:r>
          </w:p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全州诚实守信模范（    ）           全州敬业奉献模范（    ）</w:t>
            </w:r>
          </w:p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全州孝老爱亲模范（    ）           全州脱贫攻坚模范（    ）</w:t>
            </w:r>
          </w:p>
          <w:p>
            <w:pPr>
              <w:spacing w:line="320" w:lineRule="exact"/>
              <w:ind w:firstLine="3614" w:firstLineChars="15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b/>
                <w:sz w:val="24"/>
              </w:rPr>
              <w:t>请在相应推荐类别括号内打“√”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0" w:hRule="atLeast"/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曾获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主要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奖励</w:t>
            </w:r>
          </w:p>
        </w:tc>
        <w:tc>
          <w:tcPr>
            <w:tcW w:w="7696" w:type="dxa"/>
            <w:gridSpan w:val="10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1" w:hRule="atLeast"/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事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迹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（1000字以内）</w:t>
            </w:r>
          </w:p>
        </w:tc>
        <w:tc>
          <w:tcPr>
            <w:tcW w:w="7696" w:type="dxa"/>
            <w:gridSpan w:val="10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9" w:hRule="atLeast"/>
          <w:jc w:val="center"/>
        </w:trPr>
        <w:tc>
          <w:tcPr>
            <w:tcW w:w="1193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各县市各部门推荐意见</w:t>
            </w:r>
          </w:p>
        </w:tc>
        <w:tc>
          <w:tcPr>
            <w:tcW w:w="7696" w:type="dxa"/>
            <w:gridSpan w:val="10"/>
            <w:vAlign w:val="bottom"/>
          </w:tcPr>
          <w:p>
            <w:pPr>
              <w:spacing w:line="320" w:lineRule="exact"/>
              <w:ind w:right="504" w:firstLine="4908" w:firstLineChars="2045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盖  章</w:t>
            </w:r>
          </w:p>
          <w:p>
            <w:pPr>
              <w:spacing w:line="320" w:lineRule="exact"/>
              <w:ind w:right="504" w:firstLine="4548" w:firstLineChars="1895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ind w:right="504" w:firstLine="4548" w:firstLineChars="1895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  <w:p>
            <w:pPr>
              <w:spacing w:line="320" w:lineRule="exact"/>
              <w:ind w:right="504" w:firstLine="4548" w:firstLineChars="1895"/>
              <w:rPr>
                <w:rFonts w:ascii="仿宋_GB2312" w:eastAsia="仿宋_GB2312"/>
                <w:sz w:val="24"/>
              </w:rPr>
            </w:pPr>
          </w:p>
        </w:tc>
      </w:tr>
    </w:tbl>
    <w:p>
      <w:pPr>
        <w:spacing w:line="320" w:lineRule="exact"/>
        <w:ind w:left="602" w:hanging="602" w:hangingChars="200"/>
        <w:rPr>
          <w:rFonts w:ascii="仿宋_GB2312" w:hAnsi="仿宋_GB2312" w:eastAsia="仿宋_GB2312" w:cs="仿宋_GB2312"/>
          <w:b/>
          <w:bCs/>
          <w:sz w:val="30"/>
          <w:szCs w:val="30"/>
        </w:rPr>
      </w:pPr>
    </w:p>
    <w:p>
      <w:pPr>
        <w:spacing w:line="320" w:lineRule="exact"/>
        <w:ind w:left="602" w:hanging="602" w:hangingChars="200"/>
        <w:rPr>
          <w:rFonts w:ascii="仿宋" w:hAnsi="仿宋" w:eastAsia="仿宋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0"/>
          <w:szCs w:val="30"/>
        </w:rPr>
        <w:t>注：</w:t>
      </w:r>
      <w:r>
        <w:rPr>
          <w:rFonts w:hint="eastAsia" w:ascii="仿宋_GB2312" w:hAnsi="仿宋_GB2312" w:eastAsia="仿宋_GB2312" w:cs="仿宋_GB2312"/>
          <w:sz w:val="30"/>
          <w:szCs w:val="30"/>
        </w:rPr>
        <w:t>各县市各部门推荐意见，由县市文明委、州</w:t>
      </w:r>
      <w:r>
        <w:rPr>
          <w:rFonts w:ascii="仿宋_GB2312" w:hAnsi="仿宋_GB2312" w:eastAsia="仿宋_GB2312" w:cs="仿宋_GB2312"/>
          <w:sz w:val="30"/>
          <w:szCs w:val="30"/>
        </w:rPr>
        <w:t>直机关工委、</w:t>
      </w:r>
      <w:r>
        <w:rPr>
          <w:rFonts w:hint="eastAsia" w:ascii="仿宋_GB2312" w:hAnsi="仿宋_GB2312" w:eastAsia="仿宋_GB2312" w:cs="仿宋_GB2312"/>
          <w:sz w:val="30"/>
          <w:szCs w:val="30"/>
        </w:rPr>
        <w:t>州委</w:t>
      </w:r>
      <w:r>
        <w:rPr>
          <w:rFonts w:ascii="仿宋_GB2312" w:hAnsi="仿宋_GB2312" w:eastAsia="仿宋_GB2312" w:cs="仿宋_GB2312"/>
          <w:sz w:val="30"/>
          <w:szCs w:val="30"/>
        </w:rPr>
        <w:t>教育</w:t>
      </w:r>
      <w:r>
        <w:rPr>
          <w:rFonts w:hint="eastAsia" w:ascii="仿宋_GB2312" w:hAnsi="仿宋_GB2312" w:eastAsia="仿宋_GB2312" w:cs="仿宋_GB2312"/>
          <w:sz w:val="30"/>
          <w:szCs w:val="30"/>
        </w:rPr>
        <w:t>工委</w:t>
      </w:r>
      <w:r>
        <w:rPr>
          <w:rFonts w:ascii="仿宋_GB2312" w:hAnsi="仿宋_GB2312" w:eastAsia="仿宋_GB2312" w:cs="仿宋_GB2312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sz w:val="30"/>
          <w:szCs w:val="30"/>
        </w:rPr>
        <w:t>州</w:t>
      </w:r>
      <w:r>
        <w:rPr>
          <w:rFonts w:ascii="仿宋_GB2312" w:hAnsi="仿宋_GB2312" w:eastAsia="仿宋_GB2312" w:cs="仿宋_GB2312"/>
          <w:sz w:val="30"/>
          <w:szCs w:val="30"/>
        </w:rPr>
        <w:t>国资委、</w:t>
      </w:r>
      <w:r>
        <w:rPr>
          <w:rFonts w:hint="eastAsia" w:ascii="仿宋_GB2312" w:hAnsi="仿宋_GB2312" w:eastAsia="仿宋_GB2312" w:cs="仿宋_GB2312"/>
          <w:sz w:val="30"/>
          <w:szCs w:val="30"/>
        </w:rPr>
        <w:t>州</w:t>
      </w:r>
      <w:r>
        <w:rPr>
          <w:rFonts w:ascii="仿宋_GB2312" w:hAnsi="仿宋_GB2312" w:eastAsia="仿宋_GB2312" w:cs="仿宋_GB2312"/>
          <w:sz w:val="30"/>
          <w:szCs w:val="30"/>
        </w:rPr>
        <w:t>公安</w:t>
      </w:r>
      <w:r>
        <w:rPr>
          <w:rFonts w:hint="eastAsia" w:ascii="仿宋_GB2312" w:hAnsi="仿宋_GB2312" w:eastAsia="仿宋_GB2312" w:cs="仿宋_GB2312"/>
          <w:sz w:val="30"/>
          <w:szCs w:val="30"/>
        </w:rPr>
        <w:t>局党委、凯里</w:t>
      </w:r>
      <w:r>
        <w:rPr>
          <w:rFonts w:ascii="仿宋_GB2312" w:hAnsi="仿宋_GB2312" w:eastAsia="仿宋_GB2312" w:cs="仿宋_GB2312"/>
          <w:sz w:val="30"/>
          <w:szCs w:val="30"/>
        </w:rPr>
        <w:t>军</w:t>
      </w:r>
      <w:r>
        <w:rPr>
          <w:rFonts w:hint="eastAsia" w:ascii="仿宋_GB2312" w:hAnsi="仿宋_GB2312" w:eastAsia="仿宋_GB2312" w:cs="仿宋_GB2312"/>
          <w:sz w:val="30"/>
          <w:szCs w:val="30"/>
        </w:rPr>
        <w:t>分</w:t>
      </w:r>
      <w:r>
        <w:rPr>
          <w:rFonts w:ascii="仿宋_GB2312" w:hAnsi="仿宋_GB2312" w:eastAsia="仿宋_GB2312" w:cs="仿宋_GB2312"/>
          <w:sz w:val="30"/>
          <w:szCs w:val="30"/>
        </w:rPr>
        <w:t>区</w:t>
      </w:r>
      <w:r>
        <w:rPr>
          <w:rFonts w:hint="eastAsia" w:ascii="仿宋_GB2312" w:hAnsi="仿宋_GB2312" w:eastAsia="仿宋_GB2312" w:cs="仿宋_GB2312"/>
          <w:sz w:val="30"/>
          <w:szCs w:val="30"/>
        </w:rPr>
        <w:t>政治部</w:t>
      </w:r>
      <w:r>
        <w:rPr>
          <w:rFonts w:ascii="仿宋_GB2312" w:hAnsi="仿宋_GB2312" w:eastAsia="仿宋_GB2312" w:cs="仿宋_GB2312"/>
          <w:sz w:val="30"/>
          <w:szCs w:val="30"/>
        </w:rPr>
        <w:t>、</w:t>
      </w:r>
      <w:r>
        <w:rPr>
          <w:rFonts w:hint="eastAsia" w:ascii="仿宋_GB2312" w:hAnsi="仿宋_GB2312" w:eastAsia="仿宋_GB2312" w:cs="仿宋_GB2312"/>
          <w:sz w:val="30"/>
          <w:szCs w:val="30"/>
        </w:rPr>
        <w:t>武警黔东南州支队政治处填写</w:t>
      </w:r>
    </w:p>
    <w:sectPr>
      <w:headerReference r:id="rId4" w:type="first"/>
      <w:footerReference r:id="rId7" w:type="first"/>
      <w:headerReference r:id="rId3" w:type="default"/>
      <w:footerReference r:id="rId5" w:type="default"/>
      <w:footerReference r:id="rId6" w:type="even"/>
      <w:pgSz w:w="12240" w:h="15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5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Style w:val="7"/>
                  </w:rPr>
                </w:pPr>
                <w:r>
                  <w:fldChar w:fldCharType="begin"/>
                </w:r>
                <w:r>
                  <w:rPr>
                    <w:rStyle w:val="7"/>
                  </w:rPr>
                  <w:instrText xml:space="preserve">PAGE  </w:instrText>
                </w:r>
                <w:r>
                  <w:fldChar w:fldCharType="separate"/>
                </w:r>
                <w:r>
                  <w:rPr>
                    <w:rStyle w:val="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rPr>
        <w:rFonts w:ascii="仿宋_GB2312" w:eastAsia="仿宋_GB2312"/>
        <w:sz w:val="34"/>
        <w:szCs w:val="30"/>
      </w:rPr>
      <w:pict>
        <v:rect id="Rectangle 1" o:spid="_x0000_s1025" o:spt="1" style="position:absolute;left:0pt;margin-top:0pt;height:10.35pt;width:6.5pt;mso-position-horizontal:center;mso-position-horizontal-relative:margin;mso-wrap-distance-bottom:0pt;mso-wrap-distance-left:0pt;mso-wrap-distance-right:0pt;mso-wrap-distance-top:0pt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/>
          <v:textbox inset="1pt,0mm,1pt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rPr>
                    <w:rStyle w:val="7"/>
                  </w:rPr>
                  <w:instrText xml:space="preserve">Page</w:instrText>
                </w:r>
                <w:r>
                  <w:fldChar w:fldCharType="separate"/>
                </w:r>
                <w:r>
                  <w:rPr>
                    <w:rStyle w:val="7"/>
                  </w:rPr>
                  <w:t>1</w:t>
                </w:r>
                <w:r>
                  <w:fldChar w:fldCharType="end"/>
                </w:r>
              </w:p>
            </w:txbxContent>
          </v:textbox>
          <w10:wrap type="square"/>
        </v:rect>
      </w:pict>
    </w: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 xml:space="preserve"> </w:t>
    </w:r>
    <w:r>
      <w:fldChar w:fldCharType="end"/>
    </w:r>
  </w:p>
  <w:p>
    <w:pPr>
      <w:pStyle w:val="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6" o:spid="_x0000_s1027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>
                  <w:t>-</w:t>
                </w:r>
                <w:r>
                  <w:rPr>
                    <w:sz w:val="18"/>
                  </w:rPr>
                  <w:t xml:space="preserve"> 1 -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49218C0"/>
    <w:rsid w:val="0000188F"/>
    <w:rsid w:val="00061511"/>
    <w:rsid w:val="00095BE7"/>
    <w:rsid w:val="000B229A"/>
    <w:rsid w:val="000F5CBB"/>
    <w:rsid w:val="00125299"/>
    <w:rsid w:val="00152059"/>
    <w:rsid w:val="00154D8B"/>
    <w:rsid w:val="00160E91"/>
    <w:rsid w:val="001837FE"/>
    <w:rsid w:val="00196C3F"/>
    <w:rsid w:val="001B36A6"/>
    <w:rsid w:val="001C3D22"/>
    <w:rsid w:val="002110F9"/>
    <w:rsid w:val="002879A6"/>
    <w:rsid w:val="00296598"/>
    <w:rsid w:val="002E50F3"/>
    <w:rsid w:val="002E5456"/>
    <w:rsid w:val="00307642"/>
    <w:rsid w:val="003121FE"/>
    <w:rsid w:val="0031451A"/>
    <w:rsid w:val="0034135A"/>
    <w:rsid w:val="00350C77"/>
    <w:rsid w:val="00351334"/>
    <w:rsid w:val="00434B30"/>
    <w:rsid w:val="00437924"/>
    <w:rsid w:val="00443B92"/>
    <w:rsid w:val="00460728"/>
    <w:rsid w:val="004A7273"/>
    <w:rsid w:val="004D5C0C"/>
    <w:rsid w:val="004D7D02"/>
    <w:rsid w:val="0054659E"/>
    <w:rsid w:val="006302CA"/>
    <w:rsid w:val="00667FEB"/>
    <w:rsid w:val="00683FD4"/>
    <w:rsid w:val="006B01C1"/>
    <w:rsid w:val="006D0ADC"/>
    <w:rsid w:val="006D71D9"/>
    <w:rsid w:val="006E7F11"/>
    <w:rsid w:val="00756295"/>
    <w:rsid w:val="007610CC"/>
    <w:rsid w:val="00783172"/>
    <w:rsid w:val="00785C6A"/>
    <w:rsid w:val="007A47DD"/>
    <w:rsid w:val="007B1627"/>
    <w:rsid w:val="007D4848"/>
    <w:rsid w:val="007E6D7E"/>
    <w:rsid w:val="00841C1F"/>
    <w:rsid w:val="00843E3B"/>
    <w:rsid w:val="00847326"/>
    <w:rsid w:val="0086185C"/>
    <w:rsid w:val="008728E5"/>
    <w:rsid w:val="00943141"/>
    <w:rsid w:val="00956CBE"/>
    <w:rsid w:val="00970BA2"/>
    <w:rsid w:val="009770CF"/>
    <w:rsid w:val="009F0487"/>
    <w:rsid w:val="00A375F2"/>
    <w:rsid w:val="00A610FE"/>
    <w:rsid w:val="00B148D8"/>
    <w:rsid w:val="00B21CC9"/>
    <w:rsid w:val="00B547DE"/>
    <w:rsid w:val="00B56223"/>
    <w:rsid w:val="00B838FE"/>
    <w:rsid w:val="00B83AFB"/>
    <w:rsid w:val="00BB5F2C"/>
    <w:rsid w:val="00BC073C"/>
    <w:rsid w:val="00BC356F"/>
    <w:rsid w:val="00BE1B3D"/>
    <w:rsid w:val="00C05CB4"/>
    <w:rsid w:val="00CA0F7E"/>
    <w:rsid w:val="00CA775B"/>
    <w:rsid w:val="00CC12C2"/>
    <w:rsid w:val="00CC72CB"/>
    <w:rsid w:val="00CF6C0C"/>
    <w:rsid w:val="00DD7A08"/>
    <w:rsid w:val="00DE0ED4"/>
    <w:rsid w:val="00DF6AA9"/>
    <w:rsid w:val="00E2764A"/>
    <w:rsid w:val="00E65984"/>
    <w:rsid w:val="00E745C3"/>
    <w:rsid w:val="00E96847"/>
    <w:rsid w:val="00EB291B"/>
    <w:rsid w:val="00EB50B7"/>
    <w:rsid w:val="00EE0D10"/>
    <w:rsid w:val="00EE2BBD"/>
    <w:rsid w:val="00F01E50"/>
    <w:rsid w:val="00F0384C"/>
    <w:rsid w:val="00F043F5"/>
    <w:rsid w:val="00F2070B"/>
    <w:rsid w:val="00F574A5"/>
    <w:rsid w:val="00F66803"/>
    <w:rsid w:val="00F87AD0"/>
    <w:rsid w:val="0322114A"/>
    <w:rsid w:val="549218C0"/>
    <w:rsid w:val="5DDE1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uiPriority w:val="0"/>
    <w:pPr>
      <w:ind w:left="100" w:leftChars="2500"/>
    </w:p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uiPriority w:val="0"/>
  </w:style>
  <w:style w:type="character" w:styleId="8">
    <w:name w:val="Hyperlink"/>
    <w:basedOn w:val="6"/>
    <w:uiPriority w:val="0"/>
    <w:rPr>
      <w:color w:val="0563C1" w:themeColor="hyperlink"/>
      <w:u w:val="single"/>
    </w:rPr>
  </w:style>
  <w:style w:type="character" w:customStyle="1" w:styleId="9">
    <w:name w:val="页眉 Char"/>
    <w:basedOn w:val="6"/>
    <w:link w:val="4"/>
    <w:uiPriority w:val="0"/>
    <w:rPr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11">
    <w:name w:val="日期 Char"/>
    <w:basedOn w:val="6"/>
    <w:link w:val="2"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5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88F7E5-8116-4366-95DC-DB2A328259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477</Words>
  <Characters>2724</Characters>
  <Lines>22</Lines>
  <Paragraphs>6</Paragraphs>
  <TotalTime>6</TotalTime>
  <ScaleCrop>false</ScaleCrop>
  <LinksUpToDate>false</LinksUpToDate>
  <CharactersWithSpaces>3195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2019-09-03T07:39:00Z</dcterms:created>
  <dc:creator>LENOVO</dc:creator>
  <cp:lastModifiedBy>じ☆ve诗语</cp:lastModifiedBy>
  <cp:lastPrinted>2019-09-02T09:07:00Z</cp:lastPrinted>
  <dcterms:modified xsi:type="dcterms:W3CDTF">2019-09-03T08:18:13Z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